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68" w:rsidRDefault="002D4F68" w:rsidP="002D7AE6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303322836"/>
      <w:bookmarkEnd w:id="0"/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val="ru-RU" w:eastAsia="ru-RU"/>
        </w:rPr>
        <w:drawing>
          <wp:inline distT="0" distB="0" distL="0" distR="0">
            <wp:extent cx="5625606" cy="7734749"/>
            <wp:effectExtent l="0" t="0" r="0" b="0"/>
            <wp:docPr id="1" name="Рисунок 1" descr="C:\Users\Школа48\Desktop\3 класс титульные\ИЗО 3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Desktop\3 класс титульные\ИЗО 3 клас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63" cy="773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68" w:rsidRDefault="002D4F68" w:rsidP="002D7AE6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2D7AE6" w:rsidRDefault="002D7AE6" w:rsidP="002D7AE6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>Пояснительная записка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учебно-методическому комплекту: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Т. 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Изобразительное искусство. Рабочая программа. Предметная линия учебников под редакцией Т.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Шпикаловой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1–4 классы [Текст] / Т.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Л. В. Ершова, Г.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2011.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Т. 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Изобразительное искусство и художественный труд. Программа и планирование учебного курса. 1–4 классы [Текст]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пособие  для  учителей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учреждений  /  Т.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Л. В. Ершова, Н. Р. Макарова.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2011.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Т. 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Изобразительное искусство. 3 класс [Текст]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учреждений / Т.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Л. В. Ершова, Г.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Величкина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2011.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Т. 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Изобразительное искусство. Творческая тетрадь. 3 класс  [Текст]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пособие  для  учащихся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учреждений / Т.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Л. В. Ершова, Н. Р. Макарова.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2011.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Т. 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Методическое пособие к учебнику «Изобразительное искусство. 3 класс» [Электронный ресурс] / Т.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http://www.prosv.ru/ebooks/Shpikalova_risovanie3</w:t>
      </w:r>
    </w:p>
    <w:p w:rsidR="002D7AE6" w:rsidRDefault="002D7AE6" w:rsidP="002D7AE6">
      <w:pPr>
        <w:pStyle w:val="ParagraphStyle"/>
        <w:spacing w:before="240" w:line="261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Общая характеристика учебного предмета</w:t>
      </w:r>
    </w:p>
    <w:p w:rsidR="002D7AE6" w:rsidRDefault="002D7AE6" w:rsidP="002D7AE6">
      <w:pPr>
        <w:pStyle w:val="ParagraphStyle"/>
        <w:spacing w:before="12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 курса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курса: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 других стран; готовность и способность выражать и отстаивать свою общественную позицию в искусстве и через искусство;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освоение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овладение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обучения: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эмоционально-образного восприятия произведений искусства и окружающего мира;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навыков работы с различными художественными материалами.</w:t>
      </w:r>
    </w:p>
    <w:p w:rsidR="002D7AE6" w:rsidRDefault="002D7AE6" w:rsidP="002D7AE6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Описание места учебного предмета в учебном плане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Федеральном базисном учебном плане в 3 классе на изучение изобразительного  искусства  отводится  1 час  в  неделю,  всего  34 часа (34 учебные недели). Предмет «Изобразительное искусство» может быть интегрирован с предметом «Технология» в единый курс.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рабочей программе выстроена система учебных занятий (уроков) и формируемых универсальных учебных действий (представлена в табличной форме далее).</w:t>
      </w:r>
    </w:p>
    <w:p w:rsidR="002D7AE6" w:rsidRDefault="002D7AE6" w:rsidP="002D7AE6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Описание ценностных ориентиров содержания </w:t>
      </w:r>
      <w:r>
        <w:rPr>
          <w:rFonts w:ascii="Times New Roman" w:hAnsi="Times New Roman" w:cs="Times New Roman"/>
          <w:b/>
          <w:bCs/>
          <w:caps/>
          <w:lang w:val="ru-RU"/>
        </w:rPr>
        <w:br/>
        <w:t>учебного предмета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проблемный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учащихся к художественному творчеству.</w:t>
      </w:r>
    </w:p>
    <w:p w:rsidR="002D7AE6" w:rsidRDefault="002D7AE6" w:rsidP="002D7AE6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Основное содержание учебного предмета</w:t>
      </w:r>
    </w:p>
    <w:p w:rsidR="002D7AE6" w:rsidRDefault="002D7AE6" w:rsidP="002D7AE6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Мир изобразительных (пластических) искусств</w:t>
      </w:r>
    </w:p>
    <w:p w:rsidR="002D7AE6" w:rsidRDefault="002D7AE6" w:rsidP="002D7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Жанры изобразительных искусств: портрет  (на примере произведений Леонардо да Винчи);  пейзаж (на примере произведений И. А. Шишкина,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И. К. Айвазовского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>); натюрморт и анималистический жанр (в произведениях русских и зарубежных художников – по выбору). Виды художественной деятельности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изобразительная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декоративная, конструктивная). Взаимосвязи изобразительного искусства с музыкой, литературой, театром, кино.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Богатство и разнообразие художественной культуры России (образы архитектуры, живописи, декоративно-прикладного народного искусства) и мира  (образы  архитектуры  и  живописи). Патриотическая  тема  в  произведениях  отечественных  художников  (на  примере произведений А. А. Дейнеки и др.).</w:t>
      </w:r>
    </w:p>
    <w:p w:rsidR="002D7AE6" w:rsidRDefault="002D7AE6" w:rsidP="002D7AE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Художественный язык изобразительного искусства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Основы изобразительного языка искусства: рисунок, цвет, объем, композиция, пропорции.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Элементарные основы рисунка (характер линии,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штриха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(объем, ритм, фактура); архитектуры (объем, соотношение частей,  ритм,  силуэт);  декоративно-прикладного  искусства  и  дизайна (обобщение, роль ритма и цвета) на примерах произведений отечественных и зарубежных художников. </w:t>
      </w:r>
      <w:proofErr w:type="gramEnd"/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Расширение кругозора: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2D7AE6" w:rsidRDefault="002D7AE6" w:rsidP="002D7AE6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Художественное творчество и его связь с окружающей жизнью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в различных видах изобразительной (живопись, графика, скульптура), декоративно-прикладной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(орнаменты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росписи, эскизы оформления изделий)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художественно-конструктивной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бумагопластика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Первичные навыки рисования с натуры, по памяти и воображению (натюрморт, пейзаж, животные, человек).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в индивидуальной и коллективной деятельности различных художественных техник и материалов, таких как: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коллаж,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аппликация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бумажная пластика, гуашь, акварель, пастель, восковые мелки,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тушь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карандаш,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фломастеры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пластилин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глина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подручные и природные материалы. </w:t>
      </w:r>
      <w:proofErr w:type="gramEnd"/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Передача настроения в творческой работе (живописи, графике, декоративно-прикладном искусстве) с помощью цвета, тона, композиции, пространства, линии,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штриха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пятна,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объема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материала, орнамента, конструирования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 примерах работ русских и зарубежных художников, изделий народного искусства, дизайна).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Выбор и применение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я реализации собственного замысла в рисунке, аппликации, художественном изделии.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  <w:proofErr w:type="gramEnd"/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Овладение разными техниками бумажной мозаики. Изготовление атрибутов новогоднего праздника (маска и т. д.).</w:t>
      </w:r>
    </w:p>
    <w:p w:rsidR="002D7AE6" w:rsidRDefault="002D7AE6" w:rsidP="002D7AE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Результаты изучения учебного материала</w:t>
      </w:r>
    </w:p>
    <w:p w:rsidR="002D7AE6" w:rsidRDefault="002D7AE6" w:rsidP="002D7AE6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освоения предмета «Изобразительное искусство» обеспечиваются условия для достижения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следующих личностных,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предметных результатов.</w:t>
      </w:r>
    </w:p>
    <w:p w:rsidR="002D7AE6" w:rsidRDefault="002D7AE6" w:rsidP="002D7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Личностными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в ценностно-эстетической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в познавательной (когнитивной)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в трудовой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2D7AE6" w:rsidRDefault="002D7AE6" w:rsidP="002D7AE6">
      <w:pPr>
        <w:pStyle w:val="ParagraphStyle"/>
        <w:tabs>
          <w:tab w:val="left" w:pos="8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желание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общаться с искусством, участвовать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оизведений искусства;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активное использование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обогащение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ключевых компетенций (коммуникативных, деятельностных и др.) художественно-эстетическим содержанием;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мотивации и умений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2D7AE6" w:rsidRDefault="002D7AE6" w:rsidP="002D7AE6">
      <w:pPr>
        <w:pStyle w:val="ParagraphStyle"/>
        <w:tabs>
          <w:tab w:val="left" w:pos="870"/>
        </w:tabs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Предметными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познавательной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ценностно-эстетической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в коммуникативной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трудовой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2D7AE6" w:rsidRDefault="002D7AE6" w:rsidP="002D7AE6">
      <w:pPr>
        <w:pStyle w:val="ParagraphStyle"/>
        <w:spacing w:before="18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оканчивающих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 класс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изобразительного искусства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должен: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Знать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понимать: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доступные сведения о памятниках культуры и искусства, связанные с историей, бытом и жизнью своего народа; ведущие художественные музеи России и своего региона;</w:t>
      </w:r>
    </w:p>
    <w:p w:rsidR="002D7AE6" w:rsidRDefault="002D7AE6" w:rsidP="002D7AE6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понятия: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живопись, графика, пейзаж, натюрморт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портрет,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архитектура, народное декоративно-прикладное искусство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отдельные произведения выдающихся художников и народных мастеров;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«растяжения» цвета;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•  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•  основные правила станковой и декоративной композиции (на примерах натюрморта,  пейзажа, портрета, сюжетно-тематической композиции); средства композиции: зрительный центр, статика, динамика, ритм, равновесие;</w:t>
      </w:r>
      <w:proofErr w:type="gramEnd"/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•  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  <w:proofErr w:type="gramEnd"/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•  основы традиционной технологии художественной обработки и конструирования из природных материалов (глины, соломы, бересты), ткани (набойка, ткачество на дощечке, вышивка, лоскутное шитье и др.), бумаги (гофрирование, скручивание, склеивание, складывание, конструирование), глины (лепка из пласта по готовым формам, приемы лепного декора);</w:t>
      </w:r>
      <w:proofErr w:type="gramEnd"/>
    </w:p>
    <w:p w:rsidR="002D7AE6" w:rsidRDefault="002D7AE6" w:rsidP="002D7AE6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уметь: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•  организовывать свое рабочее место; пользоваться кистью, красками, палитрой, ножницами, линейкой, шилом, кистью для клея, стекой, иголкой;</w:t>
      </w:r>
      <w:proofErr w:type="gramEnd"/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2D7AE6" w:rsidRDefault="002D7AE6" w:rsidP="002D7AE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рисовать кистью без предварительного рисунка элементы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жостовского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орнамента, придерживаться последовательности исполнения росписи;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решать художественно-творческие задачи на проектирование изделий, пользуясь технологической картой облегченного типа, техническим рисунком, эскизом, с учетом простейших приемов технологии в народном творчестве;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выполнять сюжетно-тематические и декоративные композиции по собственному замыслу, по представлению, иллюстрации к литературным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фольклорным произведениям изобразительными материалами, в технике аппликации из бумаги, ткани;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выполнять тамбурный шов и украшать изделие народной вышивкой;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конструировать динамические и статические игрушки по мотивам традиционных работ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богородских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народных мастеров;</w:t>
      </w:r>
    </w:p>
    <w:p w:rsidR="002D7AE6" w:rsidRDefault="002D7AE6" w:rsidP="002D7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использовать приобретенные знания и умения в практической деятельности: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высказывать собственные оценочные суждения о рассматриваемых произведениях искусства при посещении художественных музеев, музеев народного декоративно-прикладного искусства;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проявлять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своей страны и других народов мира;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проявлять положительное отношение к процессу труда, к результатам своего труда и других людей; стремление к преобразованию предметной обстановки в школе и дома.</w:t>
      </w:r>
    </w:p>
    <w:p w:rsidR="002D7AE6" w:rsidRDefault="002D7AE6" w:rsidP="002D7AE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Целевая ориентация настоящей рабочей программы </w:t>
      </w:r>
      <w:r>
        <w:rPr>
          <w:rFonts w:ascii="Times New Roman" w:hAnsi="Times New Roman" w:cs="Times New Roman"/>
          <w:b/>
          <w:bCs/>
          <w:caps/>
          <w:lang w:val="ru-RU"/>
        </w:rPr>
        <w:br/>
        <w:t>в практике конкретного образовательного учреждения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Настоящая рабочая программа учитывает особенности класса.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В 3 классе учащиеся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знаковыми и графическими моделями для выявления 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договариваться, распределять работу, оценивать свой вклад в деятельность и ее общий результат.</w:t>
      </w:r>
    </w:p>
    <w:p w:rsidR="002D7AE6" w:rsidRDefault="002D7AE6" w:rsidP="002D7AE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 xml:space="preserve">Описание материально-технического обеспечения </w:t>
      </w: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br/>
        <w:t>образовательного процесса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Дополнительная литература.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Примерные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по учебным предметам. Начальная школа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2 ч. Ч. 2.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2011.</w:t>
      </w:r>
    </w:p>
    <w:p w:rsidR="002D7AE6" w:rsidRDefault="002D7AE6" w:rsidP="002D7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Интернет-ресурсы.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Википедия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свободная энциклопедия.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http://ru.wikipedia.org/wiki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Педсовет.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org. Всероссийский Интернет-педсовет.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http://pedsovet.org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Клуб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учителей начальной школы.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http://www.4stupeni.ru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Фестиваль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педагогических идей.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http://festival.1september.ru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Педагогическое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сообщество.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http://www.pedsovet.su</w:t>
      </w:r>
    </w:p>
    <w:p w:rsidR="002D7AE6" w:rsidRDefault="002D7AE6" w:rsidP="002D7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Информационно-коммуникативные средства.</w:t>
      </w:r>
    </w:p>
    <w:p w:rsidR="002D7AE6" w:rsidRDefault="005C4273" w:rsidP="002D7AE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>. Большая электронная энциклопедия (CD).</w:t>
      </w:r>
    </w:p>
    <w:p w:rsidR="002D7AE6" w:rsidRDefault="005C4273" w:rsidP="002D7AE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>. Аудиозаписи. Классическая музыка.</w:t>
      </w:r>
    </w:p>
    <w:p w:rsidR="002D7AE6" w:rsidRDefault="002D7AE6" w:rsidP="002D7AE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 Технические средства обучения.</w:t>
      </w:r>
    </w:p>
    <w:p w:rsidR="002D7AE6" w:rsidRPr="005C4273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C427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5C4273" w:rsidRPr="005C4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273">
        <w:rPr>
          <w:rFonts w:ascii="Times New Roman" w:hAnsi="Times New Roman" w:cs="Times New Roman"/>
          <w:sz w:val="28"/>
          <w:szCs w:val="28"/>
          <w:lang w:val="ru-RU"/>
        </w:rPr>
        <w:t>магнитола</w:t>
      </w:r>
    </w:p>
    <w:p w:rsidR="002D7AE6" w:rsidRDefault="005C4273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>. Компьютер.</w:t>
      </w:r>
    </w:p>
    <w:p w:rsidR="002D7AE6" w:rsidRDefault="005C4273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Интерактивная доска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4273" w:rsidRDefault="005C4273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Проектор.</w:t>
      </w:r>
    </w:p>
    <w:p w:rsidR="002D7AE6" w:rsidRDefault="002D7AE6" w:rsidP="002D7AE6">
      <w:pPr>
        <w:pStyle w:val="ParagraphStyle"/>
        <w:tabs>
          <w:tab w:val="left" w:pos="58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Учебно-практическое оборудование.</w:t>
      </w:r>
    </w:p>
    <w:p w:rsidR="002D7AE6" w:rsidRDefault="002D7AE6" w:rsidP="002D7AE6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Аудиторная доска с магнитной поверхностью и набором приспособлений для крепления картин, иллюстраций, рисунков учащихся.</w:t>
      </w:r>
    </w:p>
    <w:p w:rsidR="002D7AE6" w:rsidRDefault="002D7AE6" w:rsidP="002D7AE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Специализированная учебная мебель.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Компьютерный стол</w:t>
      </w:r>
    </w:p>
    <w:p w:rsidR="00233B99" w:rsidRDefault="00233B99"/>
    <w:sectPr w:rsidR="00233B99" w:rsidSect="002D7A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E6"/>
    <w:rsid w:val="00233B99"/>
    <w:rsid w:val="002D4F68"/>
    <w:rsid w:val="002D7AE6"/>
    <w:rsid w:val="005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7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7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Школа48</cp:lastModifiedBy>
  <cp:revision>3</cp:revision>
  <dcterms:created xsi:type="dcterms:W3CDTF">2014-07-18T12:00:00Z</dcterms:created>
  <dcterms:modified xsi:type="dcterms:W3CDTF">2023-10-06T05:48:00Z</dcterms:modified>
</cp:coreProperties>
</file>